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4C64" w14:textId="77777777" w:rsidR="00B434F0" w:rsidRPr="006B6542" w:rsidRDefault="0074669E" w:rsidP="00B434F0">
      <w:pPr>
        <w:tabs>
          <w:tab w:val="left" w:pos="0"/>
          <w:tab w:val="left" w:pos="3944"/>
        </w:tabs>
        <w:rPr>
          <w:rFonts w:ascii="Times New Roman" w:hAnsi="Times New Roman" w:cs="Times New Roman"/>
          <w:b/>
          <w:bCs/>
          <w:sz w:val="24"/>
          <w:szCs w:val="24"/>
          <w:lang w:val="ro-RO"/>
        </w:rPr>
      </w:pPr>
      <w:r>
        <w:rPr>
          <w:rFonts w:ascii="Times New Roman" w:hAnsi="Times New Roman" w:cs="Times New Roman"/>
          <w:sz w:val="24"/>
          <w:szCs w:val="24"/>
        </w:rPr>
        <w:tab/>
      </w:r>
      <w:r w:rsidR="00B434F0" w:rsidRPr="006B6542">
        <w:rPr>
          <w:rFonts w:ascii="Times New Roman" w:hAnsi="Times New Roman" w:cs="Times New Roman"/>
          <w:b/>
          <w:bCs/>
          <w:sz w:val="24"/>
          <w:szCs w:val="24"/>
          <w:lang w:val="ro-RO"/>
        </w:rPr>
        <w:t>PROIECT</w:t>
      </w:r>
    </w:p>
    <w:p w14:paraId="08A31B07" w14:textId="14AB9490" w:rsidR="00B434F0" w:rsidRPr="006B6542" w:rsidRDefault="00B434F0" w:rsidP="0070121C">
      <w:pPr>
        <w:tabs>
          <w:tab w:val="left" w:pos="0"/>
          <w:tab w:val="left" w:pos="3944"/>
        </w:tabs>
        <w:rPr>
          <w:rFonts w:ascii="Times New Roman" w:hAnsi="Times New Roman" w:cs="Times New Roman"/>
          <w:sz w:val="24"/>
          <w:szCs w:val="24"/>
        </w:rPr>
      </w:pPr>
    </w:p>
    <w:p w14:paraId="53A7EC2D" w14:textId="77777777" w:rsidR="00B434F0" w:rsidRPr="006B6542" w:rsidRDefault="00B434F0" w:rsidP="0070121C">
      <w:pPr>
        <w:tabs>
          <w:tab w:val="left" w:pos="0"/>
          <w:tab w:val="left" w:pos="3944"/>
        </w:tabs>
        <w:rPr>
          <w:rFonts w:ascii="Times New Roman" w:hAnsi="Times New Roman" w:cs="Times New Roman"/>
          <w:sz w:val="24"/>
          <w:szCs w:val="24"/>
        </w:rPr>
      </w:pPr>
    </w:p>
    <w:p w14:paraId="524B771D" w14:textId="61158B31" w:rsidR="0089225E" w:rsidRPr="006B6542" w:rsidRDefault="00B434F0" w:rsidP="0070121C">
      <w:pPr>
        <w:tabs>
          <w:tab w:val="left" w:pos="0"/>
          <w:tab w:val="left" w:pos="3944"/>
        </w:tabs>
        <w:rPr>
          <w:rFonts w:ascii="Times New Roman" w:hAnsi="Times New Roman" w:cs="Times New Roman"/>
          <w:b/>
          <w:sz w:val="24"/>
          <w:szCs w:val="24"/>
        </w:rPr>
      </w:pPr>
      <w:r w:rsidRPr="006B6542">
        <w:rPr>
          <w:rFonts w:ascii="Times New Roman" w:hAnsi="Times New Roman" w:cs="Times New Roman"/>
          <w:b/>
          <w:sz w:val="24"/>
          <w:szCs w:val="24"/>
        </w:rPr>
        <w:tab/>
      </w:r>
      <w:proofErr w:type="spellStart"/>
      <w:r w:rsidR="0074669E" w:rsidRPr="006B6542">
        <w:rPr>
          <w:rFonts w:ascii="Times New Roman" w:hAnsi="Times New Roman" w:cs="Times New Roman"/>
          <w:b/>
          <w:sz w:val="24"/>
          <w:szCs w:val="24"/>
        </w:rPr>
        <w:t>Hotărâre</w:t>
      </w:r>
      <w:r w:rsidR="00966241" w:rsidRPr="006B6542">
        <w:rPr>
          <w:rFonts w:ascii="Times New Roman" w:hAnsi="Times New Roman" w:cs="Times New Roman"/>
          <w:b/>
          <w:sz w:val="24"/>
          <w:szCs w:val="24"/>
        </w:rPr>
        <w:t>a</w:t>
      </w:r>
      <w:proofErr w:type="spellEnd"/>
      <w:r w:rsidR="00966241" w:rsidRPr="006B6542">
        <w:rPr>
          <w:rFonts w:ascii="Times New Roman" w:hAnsi="Times New Roman" w:cs="Times New Roman"/>
          <w:b/>
          <w:sz w:val="24"/>
          <w:szCs w:val="24"/>
        </w:rPr>
        <w:t xml:space="preserve"> nr. </w:t>
      </w:r>
    </w:p>
    <w:p w14:paraId="524B771E" w14:textId="77777777" w:rsidR="00C311DB" w:rsidRPr="006B6542" w:rsidRDefault="00C311DB" w:rsidP="0070121C">
      <w:pPr>
        <w:tabs>
          <w:tab w:val="left" w:pos="0"/>
          <w:tab w:val="left" w:pos="3944"/>
        </w:tabs>
        <w:jc w:val="center"/>
        <w:rPr>
          <w:rFonts w:ascii="Times New Roman" w:hAnsi="Times New Roman" w:cs="Times New Roman"/>
          <w:b/>
          <w:sz w:val="24"/>
          <w:szCs w:val="24"/>
        </w:rPr>
      </w:pPr>
      <w:r w:rsidRPr="006B6542">
        <w:rPr>
          <w:rFonts w:ascii="Times New Roman" w:hAnsi="Times New Roman" w:cs="Times New Roman"/>
          <w:b/>
          <w:sz w:val="24"/>
          <w:szCs w:val="24"/>
        </w:rPr>
        <w:t xml:space="preserve">a </w:t>
      </w:r>
      <w:proofErr w:type="spellStart"/>
      <w:r w:rsidRPr="006B6542">
        <w:rPr>
          <w:rFonts w:ascii="Times New Roman" w:hAnsi="Times New Roman" w:cs="Times New Roman"/>
          <w:b/>
          <w:sz w:val="24"/>
          <w:szCs w:val="24"/>
        </w:rPr>
        <w:t>Adunării</w:t>
      </w:r>
      <w:proofErr w:type="spellEnd"/>
      <w:r w:rsidRPr="006B6542">
        <w:rPr>
          <w:rFonts w:ascii="Times New Roman" w:hAnsi="Times New Roman" w:cs="Times New Roman"/>
          <w:b/>
          <w:sz w:val="24"/>
          <w:szCs w:val="24"/>
        </w:rPr>
        <w:t xml:space="preserve"> </w:t>
      </w:r>
      <w:proofErr w:type="spellStart"/>
      <w:r w:rsidRPr="006B6542">
        <w:rPr>
          <w:rFonts w:ascii="Times New Roman" w:hAnsi="Times New Roman" w:cs="Times New Roman"/>
          <w:b/>
          <w:sz w:val="24"/>
          <w:szCs w:val="24"/>
        </w:rPr>
        <w:t>Generale</w:t>
      </w:r>
      <w:proofErr w:type="spellEnd"/>
      <w:r w:rsidRPr="006B6542">
        <w:rPr>
          <w:rFonts w:ascii="Times New Roman" w:hAnsi="Times New Roman" w:cs="Times New Roman"/>
          <w:b/>
          <w:sz w:val="24"/>
          <w:szCs w:val="24"/>
        </w:rPr>
        <w:t xml:space="preserve"> </w:t>
      </w:r>
      <w:proofErr w:type="spellStart"/>
      <w:r w:rsidRPr="006B6542">
        <w:rPr>
          <w:rFonts w:ascii="Times New Roman" w:hAnsi="Times New Roman" w:cs="Times New Roman"/>
          <w:b/>
          <w:sz w:val="24"/>
          <w:szCs w:val="24"/>
        </w:rPr>
        <w:t>Ordinare</w:t>
      </w:r>
      <w:proofErr w:type="spellEnd"/>
      <w:r w:rsidRPr="006B6542">
        <w:rPr>
          <w:rFonts w:ascii="Times New Roman" w:hAnsi="Times New Roman" w:cs="Times New Roman"/>
          <w:b/>
          <w:sz w:val="24"/>
          <w:szCs w:val="24"/>
        </w:rPr>
        <w:t xml:space="preserve"> a </w:t>
      </w:r>
      <w:proofErr w:type="spellStart"/>
      <w:r w:rsidRPr="006B6542">
        <w:rPr>
          <w:rFonts w:ascii="Times New Roman" w:hAnsi="Times New Roman" w:cs="Times New Roman"/>
          <w:b/>
          <w:sz w:val="24"/>
          <w:szCs w:val="24"/>
        </w:rPr>
        <w:t>Acționarilor</w:t>
      </w:r>
      <w:proofErr w:type="spellEnd"/>
      <w:r w:rsidRPr="006B6542">
        <w:rPr>
          <w:rFonts w:ascii="Times New Roman" w:hAnsi="Times New Roman" w:cs="Times New Roman"/>
          <w:b/>
          <w:sz w:val="24"/>
          <w:szCs w:val="24"/>
        </w:rPr>
        <w:t xml:space="preserve"> SC Armax Gaz SA</w:t>
      </w:r>
    </w:p>
    <w:p w14:paraId="524B771F" w14:textId="77777777" w:rsidR="00C311DB" w:rsidRPr="006B6542" w:rsidRDefault="00C311DB" w:rsidP="0070121C">
      <w:pPr>
        <w:tabs>
          <w:tab w:val="left" w:pos="0"/>
          <w:tab w:val="left" w:pos="3944"/>
        </w:tabs>
        <w:jc w:val="center"/>
        <w:rPr>
          <w:rFonts w:ascii="Times New Roman" w:hAnsi="Times New Roman" w:cs="Times New Roman"/>
          <w:b/>
          <w:sz w:val="24"/>
          <w:szCs w:val="24"/>
        </w:rPr>
      </w:pPr>
      <w:r w:rsidRPr="006B6542">
        <w:rPr>
          <w:rFonts w:ascii="Times New Roman" w:hAnsi="Times New Roman" w:cs="Times New Roman"/>
          <w:b/>
          <w:sz w:val="24"/>
          <w:szCs w:val="24"/>
        </w:rPr>
        <w:t xml:space="preserve">cu </w:t>
      </w:r>
      <w:proofErr w:type="spellStart"/>
      <w:r w:rsidRPr="006B6542">
        <w:rPr>
          <w:rFonts w:ascii="Times New Roman" w:hAnsi="Times New Roman" w:cs="Times New Roman"/>
          <w:b/>
          <w:sz w:val="24"/>
          <w:szCs w:val="24"/>
        </w:rPr>
        <w:t>sediul</w:t>
      </w:r>
      <w:proofErr w:type="spellEnd"/>
      <w:r w:rsidRPr="006B6542">
        <w:rPr>
          <w:rFonts w:ascii="Times New Roman" w:hAnsi="Times New Roman" w:cs="Times New Roman"/>
          <w:b/>
          <w:sz w:val="24"/>
          <w:szCs w:val="24"/>
        </w:rPr>
        <w:t xml:space="preserve"> </w:t>
      </w:r>
      <w:proofErr w:type="spellStart"/>
      <w:r w:rsidRPr="006B6542">
        <w:rPr>
          <w:rFonts w:ascii="Times New Roman" w:hAnsi="Times New Roman" w:cs="Times New Roman"/>
          <w:b/>
          <w:sz w:val="24"/>
          <w:szCs w:val="24"/>
        </w:rPr>
        <w:t>în</w:t>
      </w:r>
      <w:proofErr w:type="spellEnd"/>
      <w:r w:rsidRPr="006B6542">
        <w:rPr>
          <w:rFonts w:ascii="Times New Roman" w:hAnsi="Times New Roman" w:cs="Times New Roman"/>
          <w:b/>
          <w:sz w:val="24"/>
          <w:szCs w:val="24"/>
        </w:rPr>
        <w:t xml:space="preserve"> </w:t>
      </w:r>
      <w:proofErr w:type="spellStart"/>
      <w:r w:rsidRPr="006B6542">
        <w:rPr>
          <w:rFonts w:ascii="Times New Roman" w:hAnsi="Times New Roman" w:cs="Times New Roman"/>
          <w:b/>
          <w:sz w:val="24"/>
          <w:szCs w:val="24"/>
        </w:rPr>
        <w:t>Mediaș</w:t>
      </w:r>
      <w:proofErr w:type="spellEnd"/>
      <w:r w:rsidRPr="006B6542">
        <w:rPr>
          <w:rFonts w:ascii="Times New Roman" w:hAnsi="Times New Roman" w:cs="Times New Roman"/>
          <w:b/>
          <w:sz w:val="24"/>
          <w:szCs w:val="24"/>
        </w:rPr>
        <w:t xml:space="preserve">, str. </w:t>
      </w:r>
      <w:proofErr w:type="spellStart"/>
      <w:r w:rsidRPr="006B6542">
        <w:rPr>
          <w:rFonts w:ascii="Times New Roman" w:hAnsi="Times New Roman" w:cs="Times New Roman"/>
          <w:b/>
          <w:sz w:val="24"/>
          <w:szCs w:val="24"/>
        </w:rPr>
        <w:t>Aurel</w:t>
      </w:r>
      <w:proofErr w:type="spellEnd"/>
      <w:r w:rsidRPr="006B6542">
        <w:rPr>
          <w:rFonts w:ascii="Times New Roman" w:hAnsi="Times New Roman" w:cs="Times New Roman"/>
          <w:b/>
          <w:sz w:val="24"/>
          <w:szCs w:val="24"/>
        </w:rPr>
        <w:t xml:space="preserve"> Vlaicu nr.35A, </w:t>
      </w:r>
      <w:proofErr w:type="spellStart"/>
      <w:r w:rsidRPr="006B6542">
        <w:rPr>
          <w:rFonts w:ascii="Times New Roman" w:hAnsi="Times New Roman" w:cs="Times New Roman"/>
          <w:b/>
          <w:sz w:val="24"/>
          <w:szCs w:val="24"/>
        </w:rPr>
        <w:t>județul</w:t>
      </w:r>
      <w:proofErr w:type="spellEnd"/>
      <w:r w:rsidRPr="006B6542">
        <w:rPr>
          <w:rFonts w:ascii="Times New Roman" w:hAnsi="Times New Roman" w:cs="Times New Roman"/>
          <w:b/>
          <w:sz w:val="24"/>
          <w:szCs w:val="24"/>
        </w:rPr>
        <w:t xml:space="preserve"> Sibiu</w:t>
      </w:r>
    </w:p>
    <w:p w14:paraId="524B7720" w14:textId="77777777" w:rsidR="00C311DB" w:rsidRPr="006B6542" w:rsidRDefault="00C311DB" w:rsidP="0070121C">
      <w:pPr>
        <w:tabs>
          <w:tab w:val="left" w:pos="0"/>
          <w:tab w:val="left" w:pos="3944"/>
        </w:tabs>
        <w:jc w:val="center"/>
        <w:rPr>
          <w:rFonts w:ascii="Times New Roman" w:hAnsi="Times New Roman" w:cs="Times New Roman"/>
          <w:b/>
          <w:sz w:val="24"/>
          <w:szCs w:val="24"/>
        </w:rPr>
      </w:pPr>
      <w:r w:rsidRPr="006B6542">
        <w:rPr>
          <w:rFonts w:ascii="Times New Roman" w:hAnsi="Times New Roman" w:cs="Times New Roman"/>
          <w:b/>
          <w:sz w:val="24"/>
          <w:szCs w:val="24"/>
        </w:rPr>
        <w:t>J32/127/1991, RO 803727</w:t>
      </w:r>
    </w:p>
    <w:p w14:paraId="524B7721" w14:textId="77777777" w:rsidR="00C311DB" w:rsidRPr="006B6542" w:rsidRDefault="00C311DB" w:rsidP="0070121C">
      <w:pPr>
        <w:tabs>
          <w:tab w:val="left" w:pos="0"/>
          <w:tab w:val="left" w:pos="3944"/>
        </w:tabs>
        <w:rPr>
          <w:rFonts w:ascii="Times New Roman" w:hAnsi="Times New Roman" w:cs="Times New Roman"/>
          <w:sz w:val="24"/>
          <w:szCs w:val="24"/>
        </w:rPr>
      </w:pPr>
    </w:p>
    <w:p w14:paraId="524B7722" w14:textId="04877C43" w:rsidR="00460719" w:rsidRPr="006B6542" w:rsidRDefault="00C311DB" w:rsidP="0070121C">
      <w:pPr>
        <w:widowControl w:val="0"/>
        <w:tabs>
          <w:tab w:val="left" w:pos="0"/>
        </w:tabs>
        <w:spacing w:after="0"/>
        <w:ind w:left="90" w:hanging="90"/>
        <w:jc w:val="both"/>
        <w:rPr>
          <w:rFonts w:ascii="Times New Roman" w:hAnsi="Times New Roman" w:cs="Times New Roman"/>
          <w:sz w:val="24"/>
          <w:szCs w:val="24"/>
          <w:lang w:val="ro-RO"/>
        </w:rPr>
      </w:pPr>
      <w:proofErr w:type="spellStart"/>
      <w:r w:rsidRPr="006B6542">
        <w:rPr>
          <w:rFonts w:ascii="Times New Roman" w:hAnsi="Times New Roman" w:cs="Times New Roman"/>
          <w:sz w:val="24"/>
          <w:szCs w:val="24"/>
        </w:rPr>
        <w:t>Adunarea</w:t>
      </w:r>
      <w:proofErr w:type="spellEnd"/>
      <w:r w:rsidRPr="006B6542">
        <w:rPr>
          <w:rFonts w:ascii="Times New Roman" w:hAnsi="Times New Roman" w:cs="Times New Roman"/>
          <w:sz w:val="24"/>
          <w:szCs w:val="24"/>
        </w:rPr>
        <w:t xml:space="preserve"> </w:t>
      </w:r>
      <w:proofErr w:type="spellStart"/>
      <w:r w:rsidRPr="006B6542">
        <w:rPr>
          <w:rFonts w:ascii="Times New Roman" w:hAnsi="Times New Roman" w:cs="Times New Roman"/>
          <w:sz w:val="24"/>
          <w:szCs w:val="24"/>
        </w:rPr>
        <w:t>Gen</w:t>
      </w:r>
      <w:r w:rsidR="0070121C" w:rsidRPr="006B6542">
        <w:rPr>
          <w:rFonts w:ascii="Times New Roman" w:hAnsi="Times New Roman" w:cs="Times New Roman"/>
          <w:sz w:val="24"/>
          <w:szCs w:val="24"/>
        </w:rPr>
        <w:t>erală</w:t>
      </w:r>
      <w:proofErr w:type="spellEnd"/>
      <w:r w:rsidR="0070121C" w:rsidRPr="006B6542">
        <w:rPr>
          <w:rFonts w:ascii="Times New Roman" w:hAnsi="Times New Roman" w:cs="Times New Roman"/>
          <w:sz w:val="24"/>
          <w:szCs w:val="24"/>
        </w:rPr>
        <w:t xml:space="preserve"> a </w:t>
      </w:r>
      <w:proofErr w:type="spellStart"/>
      <w:r w:rsidR="0070121C" w:rsidRPr="006B6542">
        <w:rPr>
          <w:rFonts w:ascii="Times New Roman" w:hAnsi="Times New Roman" w:cs="Times New Roman"/>
          <w:sz w:val="24"/>
          <w:szCs w:val="24"/>
        </w:rPr>
        <w:t>Acționarilor</w:t>
      </w:r>
      <w:proofErr w:type="spellEnd"/>
      <w:r w:rsidR="0070121C" w:rsidRPr="006B6542">
        <w:rPr>
          <w:rFonts w:ascii="Times New Roman" w:hAnsi="Times New Roman" w:cs="Times New Roman"/>
          <w:sz w:val="24"/>
          <w:szCs w:val="24"/>
        </w:rPr>
        <w:t xml:space="preserve"> SC Armax Ga</w:t>
      </w:r>
      <w:r w:rsidRPr="006B6542">
        <w:rPr>
          <w:rFonts w:ascii="Times New Roman" w:hAnsi="Times New Roman" w:cs="Times New Roman"/>
          <w:sz w:val="24"/>
          <w:szCs w:val="24"/>
        </w:rPr>
        <w:t>z S</w:t>
      </w:r>
      <w:r w:rsidR="0070121C" w:rsidRPr="006B6542">
        <w:rPr>
          <w:rFonts w:ascii="Times New Roman" w:hAnsi="Times New Roman" w:cs="Times New Roman"/>
          <w:sz w:val="24"/>
          <w:szCs w:val="24"/>
        </w:rPr>
        <w:t>.</w:t>
      </w:r>
      <w:r w:rsidRPr="006B6542">
        <w:rPr>
          <w:rFonts w:ascii="Times New Roman" w:hAnsi="Times New Roman" w:cs="Times New Roman"/>
          <w:sz w:val="24"/>
          <w:szCs w:val="24"/>
        </w:rPr>
        <w:t>A</w:t>
      </w:r>
      <w:r w:rsidR="0070121C" w:rsidRPr="006B6542">
        <w:rPr>
          <w:rFonts w:ascii="Times New Roman" w:hAnsi="Times New Roman" w:cs="Times New Roman"/>
          <w:sz w:val="24"/>
          <w:szCs w:val="24"/>
        </w:rPr>
        <w:t>.</w:t>
      </w:r>
      <w:r w:rsidRPr="006B6542">
        <w:rPr>
          <w:rFonts w:ascii="Times New Roman" w:hAnsi="Times New Roman" w:cs="Times New Roman"/>
          <w:sz w:val="24"/>
          <w:szCs w:val="24"/>
        </w:rPr>
        <w:t xml:space="preserve"> </w:t>
      </w:r>
      <w:r w:rsidRPr="006B6542">
        <w:rPr>
          <w:rFonts w:ascii="Times New Roman" w:hAnsi="Times New Roman" w:cs="Times New Roman"/>
          <w:i/>
          <w:sz w:val="24"/>
          <w:szCs w:val="24"/>
          <w:lang w:val="ro-RO"/>
        </w:rPr>
        <w:t>(</w:t>
      </w:r>
      <w:r w:rsidR="0070121C" w:rsidRPr="006B6542">
        <w:rPr>
          <w:rFonts w:ascii="Times New Roman" w:hAnsi="Times New Roman" w:cs="Times New Roman"/>
          <w:i/>
          <w:sz w:val="24"/>
          <w:szCs w:val="24"/>
          <w:lang w:val="ro-RO"/>
        </w:rPr>
        <w:t>î</w:t>
      </w:r>
      <w:r w:rsidRPr="006B6542">
        <w:rPr>
          <w:rFonts w:ascii="Times New Roman" w:hAnsi="Times New Roman" w:cs="Times New Roman"/>
          <w:i/>
          <w:sz w:val="24"/>
          <w:szCs w:val="24"/>
          <w:lang w:val="ro-RO"/>
        </w:rPr>
        <w:t xml:space="preserve">n reorganizare </w:t>
      </w:r>
      <w:r w:rsidR="0070121C" w:rsidRPr="006B6542">
        <w:rPr>
          <w:rFonts w:ascii="Times New Roman" w:hAnsi="Times New Roman" w:cs="Times New Roman"/>
          <w:i/>
          <w:sz w:val="24"/>
          <w:szCs w:val="24"/>
          <w:lang w:val="ro-RO"/>
        </w:rPr>
        <w:t>judiciară, î</w:t>
      </w:r>
      <w:r w:rsidRPr="006B6542">
        <w:rPr>
          <w:rFonts w:ascii="Times New Roman" w:hAnsi="Times New Roman" w:cs="Times New Roman"/>
          <w:i/>
          <w:sz w:val="24"/>
          <w:szCs w:val="24"/>
          <w:lang w:val="ro-RO"/>
        </w:rPr>
        <w:t>n judicial reorganization, en redressement)</w:t>
      </w:r>
      <w:r w:rsidRPr="006B6542">
        <w:rPr>
          <w:rFonts w:ascii="Times New Roman" w:hAnsi="Times New Roman" w:cs="Times New Roman"/>
          <w:sz w:val="24"/>
          <w:szCs w:val="24"/>
          <w:lang w:val="ro-RO"/>
        </w:rPr>
        <w:t xml:space="preserve"> din Mediaș, str. Aurel Vlaicu nr. 35A, județul Sibiu cu ocazia desfășurării Adunării Generale Ordinare a Acționarilor (”Adunarea”) SC ARMAX GAZ S</w:t>
      </w:r>
      <w:r w:rsidR="0070121C" w:rsidRPr="006B6542">
        <w:rPr>
          <w:rFonts w:ascii="Times New Roman" w:hAnsi="Times New Roman" w:cs="Times New Roman"/>
          <w:sz w:val="24"/>
          <w:szCs w:val="24"/>
          <w:lang w:val="ro-RO"/>
        </w:rPr>
        <w:t>.</w:t>
      </w:r>
      <w:r w:rsidRPr="006B6542">
        <w:rPr>
          <w:rFonts w:ascii="Times New Roman" w:hAnsi="Times New Roman" w:cs="Times New Roman"/>
          <w:sz w:val="24"/>
          <w:szCs w:val="24"/>
          <w:lang w:val="ro-RO"/>
        </w:rPr>
        <w:t>A</w:t>
      </w:r>
      <w:r w:rsidR="0070121C" w:rsidRPr="006B6542">
        <w:rPr>
          <w:rFonts w:ascii="Times New Roman" w:hAnsi="Times New Roman" w:cs="Times New Roman"/>
          <w:sz w:val="24"/>
          <w:szCs w:val="24"/>
          <w:lang w:val="ro-RO"/>
        </w:rPr>
        <w:t>.</w:t>
      </w:r>
      <w:r w:rsidRPr="006B6542">
        <w:rPr>
          <w:rFonts w:ascii="Times New Roman" w:hAnsi="Times New Roman" w:cs="Times New Roman"/>
          <w:sz w:val="24"/>
          <w:szCs w:val="24"/>
          <w:lang w:val="ro-RO"/>
        </w:rPr>
        <w:t xml:space="preserve"> (”Societatea”) convocată de administratorul judiciar Eurosmart Filiala Sibiu SPRL (fostă CITR Filiala Sibiu SPRL) cu sediul în Sibiu, str. Bulevardul Victoriei nr.14, etaj I, ap 10, județul Sibiu nr. de înregistrare în Registrul Societăților Profesionale UNPIR: RSP 0388/2009 şi în Tabloul U.N.P.I.R. sub nr. 2B0388/2009</w:t>
      </w:r>
      <w:r w:rsidR="00460719" w:rsidRPr="006B6542">
        <w:rPr>
          <w:rFonts w:ascii="Times New Roman" w:hAnsi="Times New Roman" w:cs="Times New Roman"/>
          <w:sz w:val="24"/>
          <w:szCs w:val="24"/>
          <w:lang w:val="ro-RO"/>
        </w:rPr>
        <w:t>, în conformitate cu prevederile Legii societăților comerciale nr. 31/1990, republicată, cu modificările și completările ulterioare, ale Legii 297/2004 privind piață de capital, cu modificările și completările ulteriare, ale Legii 24/2017 privind emitenții de instrumente financiare și operațiuni de piață, ale Regulamentului ASF nr.5/2018 privind emitenții de instrumente financiare și operațiuni de piață</w:t>
      </w:r>
      <w:r w:rsidR="002D7727" w:rsidRPr="006B6542">
        <w:rPr>
          <w:rFonts w:ascii="Times New Roman" w:hAnsi="Times New Roman" w:cs="Times New Roman"/>
          <w:sz w:val="24"/>
          <w:szCs w:val="24"/>
          <w:lang w:val="ro-RO"/>
        </w:rPr>
        <w:t xml:space="preserve">, Legii 85/2014 </w:t>
      </w:r>
      <w:r w:rsidR="0070121C" w:rsidRPr="006B6542">
        <w:rPr>
          <w:rFonts w:ascii="Times New Roman" w:hAnsi="Times New Roman" w:cs="Times New Roman"/>
          <w:sz w:val="24"/>
          <w:szCs w:val="24"/>
          <w:lang w:val="ro-RO"/>
        </w:rPr>
        <w:t>privind procedurile de prevenire a insolvenței și de insolvență</w:t>
      </w:r>
      <w:r w:rsidR="00460719" w:rsidRPr="006B6542">
        <w:rPr>
          <w:rFonts w:ascii="Times New Roman" w:hAnsi="Times New Roman" w:cs="Times New Roman"/>
          <w:sz w:val="24"/>
          <w:szCs w:val="24"/>
          <w:lang w:val="ro-RO"/>
        </w:rPr>
        <w:t xml:space="preserve"> și prevederile Actului Constitutiv, la care au fost îndreptățiți să participe toți acționarii Societății înregistrați în registrul acționarilor la sfărșitul zilei de </w:t>
      </w:r>
      <w:r w:rsidR="00AB2009" w:rsidRPr="006B6542">
        <w:rPr>
          <w:rFonts w:ascii="Times New Roman" w:hAnsi="Times New Roman" w:cs="Times New Roman"/>
          <w:sz w:val="24"/>
          <w:szCs w:val="24"/>
          <w:lang w:val="ro-RO"/>
        </w:rPr>
        <w:t xml:space="preserve">10.01.2022 </w:t>
      </w:r>
      <w:r w:rsidR="00460719" w:rsidRPr="006B6542">
        <w:rPr>
          <w:rFonts w:ascii="Times New Roman" w:hAnsi="Times New Roman" w:cs="Times New Roman"/>
          <w:sz w:val="24"/>
          <w:szCs w:val="24"/>
          <w:lang w:val="ro-RO"/>
        </w:rPr>
        <w:t xml:space="preserve">(data de referință), adoptă astăzi, în ședința din </w:t>
      </w:r>
      <w:r w:rsidR="00AB2009" w:rsidRPr="006B6542">
        <w:rPr>
          <w:rFonts w:ascii="Times New Roman" w:hAnsi="Times New Roman" w:cs="Times New Roman"/>
          <w:sz w:val="24"/>
          <w:szCs w:val="24"/>
          <w:lang w:val="ro-RO"/>
        </w:rPr>
        <w:t>03.02.2022</w:t>
      </w:r>
      <w:r w:rsidR="00460719" w:rsidRPr="006B6542">
        <w:rPr>
          <w:rFonts w:ascii="Times New Roman" w:hAnsi="Times New Roman" w:cs="Times New Roman"/>
          <w:sz w:val="24"/>
          <w:szCs w:val="24"/>
          <w:lang w:val="ro-RO"/>
        </w:rPr>
        <w:t xml:space="preserve"> (prima convocare), care a avut loc la sediul societății, la care au participat</w:t>
      </w:r>
      <w:r w:rsidR="00931897" w:rsidRPr="006B6542">
        <w:rPr>
          <w:rFonts w:ascii="Times New Roman" w:hAnsi="Times New Roman" w:cs="Times New Roman"/>
          <w:sz w:val="24"/>
          <w:szCs w:val="24"/>
          <w:lang w:val="ro-RO"/>
        </w:rPr>
        <w:t>/au fost reprezentați</w:t>
      </w:r>
      <w:r w:rsidR="007501C3" w:rsidRPr="006B6542">
        <w:rPr>
          <w:rFonts w:ascii="Times New Roman" w:hAnsi="Times New Roman" w:cs="Times New Roman"/>
          <w:sz w:val="24"/>
          <w:szCs w:val="24"/>
          <w:lang w:val="ro-RO"/>
        </w:rPr>
        <w:t xml:space="preserve"> în total </w:t>
      </w:r>
      <w:r w:rsidR="00AB2009" w:rsidRPr="006B6542">
        <w:rPr>
          <w:rFonts w:ascii="Times New Roman" w:hAnsi="Times New Roman" w:cs="Times New Roman"/>
          <w:sz w:val="24"/>
          <w:szCs w:val="24"/>
          <w:lang w:val="ro-RO"/>
        </w:rPr>
        <w:t>........</w:t>
      </w:r>
      <w:r w:rsidR="007501C3" w:rsidRPr="006B6542">
        <w:rPr>
          <w:rFonts w:ascii="Times New Roman" w:hAnsi="Times New Roman" w:cs="Times New Roman"/>
          <w:sz w:val="24"/>
          <w:szCs w:val="24"/>
          <w:lang w:val="ro-RO"/>
        </w:rPr>
        <w:t xml:space="preserve"> </w:t>
      </w:r>
      <w:r w:rsidR="00460719" w:rsidRPr="006B6542">
        <w:rPr>
          <w:rFonts w:ascii="Times New Roman" w:hAnsi="Times New Roman" w:cs="Times New Roman"/>
          <w:sz w:val="24"/>
          <w:szCs w:val="24"/>
          <w:lang w:val="ro-RO"/>
        </w:rPr>
        <w:t>acționari, deținând în total un număr de</w:t>
      </w:r>
      <w:r w:rsidR="007501C3" w:rsidRPr="006B6542">
        <w:rPr>
          <w:rFonts w:ascii="Times New Roman" w:hAnsi="Times New Roman" w:cs="Times New Roman"/>
          <w:sz w:val="24"/>
          <w:szCs w:val="24"/>
          <w:lang w:val="ro-RO"/>
        </w:rPr>
        <w:t xml:space="preserve"> </w:t>
      </w:r>
      <w:r w:rsidR="00AB2009" w:rsidRPr="006B6542">
        <w:rPr>
          <w:rFonts w:ascii="Times New Roman" w:hAnsi="Times New Roman" w:cs="Times New Roman"/>
          <w:sz w:val="24"/>
          <w:szCs w:val="24"/>
          <w:lang w:val="ro-RO"/>
        </w:rPr>
        <w:t>........</w:t>
      </w:r>
      <w:r w:rsidR="00460719" w:rsidRPr="006B6542">
        <w:rPr>
          <w:rFonts w:ascii="Times New Roman" w:hAnsi="Times New Roman" w:cs="Times New Roman"/>
          <w:sz w:val="24"/>
          <w:szCs w:val="24"/>
          <w:lang w:val="ro-RO"/>
        </w:rPr>
        <w:t xml:space="preserve"> acțiuni, reprezentând</w:t>
      </w:r>
      <w:r w:rsidR="00F333C5" w:rsidRPr="006B6542">
        <w:rPr>
          <w:rFonts w:ascii="Times New Roman" w:hAnsi="Times New Roman" w:cs="Times New Roman"/>
          <w:sz w:val="24"/>
          <w:szCs w:val="24"/>
          <w:lang w:val="ro-RO"/>
        </w:rPr>
        <w:t xml:space="preserve"> </w:t>
      </w:r>
      <w:r w:rsidR="00AB2009" w:rsidRPr="006B6542">
        <w:rPr>
          <w:rFonts w:ascii="Times New Roman" w:hAnsi="Times New Roman" w:cs="Times New Roman"/>
          <w:sz w:val="24"/>
          <w:szCs w:val="24"/>
          <w:lang w:val="ro-RO"/>
        </w:rPr>
        <w:t>........</w:t>
      </w:r>
      <w:r w:rsidR="00460719" w:rsidRPr="006B6542">
        <w:rPr>
          <w:rFonts w:ascii="Times New Roman" w:hAnsi="Times New Roman" w:cs="Times New Roman"/>
          <w:sz w:val="24"/>
          <w:szCs w:val="24"/>
          <w:lang w:val="ro-RO"/>
        </w:rPr>
        <w:t>% din total drepturi de vot, următoarea</w:t>
      </w:r>
    </w:p>
    <w:p w14:paraId="524B7723" w14:textId="77777777" w:rsidR="00460719" w:rsidRPr="006B6542" w:rsidRDefault="00460719" w:rsidP="0070121C">
      <w:pPr>
        <w:widowControl w:val="0"/>
        <w:tabs>
          <w:tab w:val="left" w:pos="0"/>
        </w:tabs>
        <w:spacing w:after="0"/>
        <w:ind w:left="187" w:hanging="187"/>
        <w:jc w:val="both"/>
        <w:rPr>
          <w:rFonts w:ascii="Times New Roman" w:hAnsi="Times New Roman" w:cs="Times New Roman"/>
          <w:b/>
          <w:sz w:val="24"/>
          <w:szCs w:val="24"/>
          <w:lang w:val="ro-RO"/>
        </w:rPr>
      </w:pPr>
    </w:p>
    <w:p w14:paraId="524B7724" w14:textId="77777777" w:rsidR="00460719" w:rsidRPr="006B6542" w:rsidRDefault="00460719" w:rsidP="0070121C">
      <w:pPr>
        <w:widowControl w:val="0"/>
        <w:tabs>
          <w:tab w:val="left" w:pos="0"/>
        </w:tabs>
        <w:spacing w:after="0"/>
        <w:ind w:left="187" w:hanging="187"/>
        <w:jc w:val="center"/>
        <w:rPr>
          <w:rFonts w:ascii="Times New Roman" w:hAnsi="Times New Roman" w:cs="Times New Roman"/>
          <w:b/>
          <w:sz w:val="24"/>
          <w:szCs w:val="24"/>
          <w:lang w:val="ro-RO"/>
        </w:rPr>
      </w:pPr>
      <w:r w:rsidRPr="006B6542">
        <w:rPr>
          <w:rFonts w:ascii="Times New Roman" w:hAnsi="Times New Roman" w:cs="Times New Roman"/>
          <w:b/>
          <w:sz w:val="24"/>
          <w:szCs w:val="24"/>
          <w:lang w:val="ro-RO"/>
        </w:rPr>
        <w:t>HOTĂRÂRE</w:t>
      </w:r>
    </w:p>
    <w:p w14:paraId="524B7725" w14:textId="77777777" w:rsidR="00460719" w:rsidRPr="006B6542" w:rsidRDefault="00460719" w:rsidP="0070121C">
      <w:pPr>
        <w:pStyle w:val="ListParagraph"/>
        <w:widowControl w:val="0"/>
        <w:tabs>
          <w:tab w:val="left" w:pos="0"/>
        </w:tabs>
        <w:spacing w:after="0"/>
        <w:jc w:val="both"/>
        <w:rPr>
          <w:rFonts w:ascii="Times New Roman" w:hAnsi="Times New Roman" w:cs="Times New Roman"/>
          <w:sz w:val="24"/>
          <w:szCs w:val="24"/>
          <w:lang w:val="ro-RO"/>
        </w:rPr>
      </w:pPr>
    </w:p>
    <w:p w14:paraId="79D175F4" w14:textId="1021C7A2" w:rsidR="00132FC3" w:rsidRPr="006B6542" w:rsidRDefault="002C1EB8" w:rsidP="0070121C">
      <w:pPr>
        <w:pStyle w:val="ListParagraph"/>
        <w:widowControl w:val="0"/>
        <w:numPr>
          <w:ilvl w:val="0"/>
          <w:numId w:val="2"/>
        </w:numPr>
        <w:tabs>
          <w:tab w:val="left" w:pos="0"/>
        </w:tabs>
        <w:spacing w:after="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Cu unanimitatea/majoritatea voturilor acționarilor cu drept de vot prezenți și/sau reprezentați</w:t>
      </w:r>
      <w:r w:rsidRPr="006B6542">
        <w:rPr>
          <w:rFonts w:ascii="Times New Roman" w:hAnsi="Times New Roman" w:cs="Times New Roman"/>
          <w:sz w:val="24"/>
          <w:szCs w:val="24"/>
          <w:lang w:val="ro-RO"/>
        </w:rPr>
        <w:t xml:space="preserve"> </w:t>
      </w:r>
      <w:r w:rsidR="00132FC3" w:rsidRPr="006B6542">
        <w:rPr>
          <w:rFonts w:ascii="Times New Roman" w:hAnsi="Times New Roman" w:cs="Times New Roman"/>
          <w:sz w:val="24"/>
          <w:szCs w:val="24"/>
          <w:lang w:val="ro-RO"/>
        </w:rPr>
        <w:t xml:space="preserve"> se aprobă </w:t>
      </w:r>
      <w:r w:rsidR="00DE514B" w:rsidRPr="006B6542">
        <w:rPr>
          <w:rFonts w:ascii="Times New Roman" w:hAnsi="Times New Roman" w:cs="Times New Roman"/>
          <w:sz w:val="24"/>
          <w:szCs w:val="24"/>
          <w:lang w:val="ro-RO"/>
        </w:rPr>
        <w:t xml:space="preserve">numirea </w:t>
      </w:r>
      <w:proofErr w:type="spellStart"/>
      <w:r w:rsidR="0014656F" w:rsidRPr="006B6542">
        <w:rPr>
          <w:rFonts w:ascii="Times New Roman" w:hAnsi="Times New Roman" w:cs="Times New Roman"/>
          <w:bCs/>
          <w:iCs/>
          <w:sz w:val="24"/>
          <w:szCs w:val="24"/>
          <w:lang w:val="fr-FR"/>
        </w:rPr>
        <w:t>societății</w:t>
      </w:r>
      <w:proofErr w:type="spellEnd"/>
      <w:r w:rsidR="0014656F" w:rsidRPr="006B6542">
        <w:rPr>
          <w:rFonts w:ascii="Times New Roman" w:hAnsi="Times New Roman" w:cs="Times New Roman"/>
          <w:bCs/>
          <w:iCs/>
          <w:sz w:val="24"/>
          <w:szCs w:val="24"/>
          <w:lang w:val="fr-FR"/>
        </w:rPr>
        <w:t xml:space="preserve"> de audit </w:t>
      </w:r>
      <w:proofErr w:type="spellStart"/>
      <w:r w:rsidR="0014656F" w:rsidRPr="006B6542">
        <w:rPr>
          <w:rFonts w:ascii="Times New Roman" w:hAnsi="Times New Roman" w:cs="Times New Roman"/>
          <w:bCs/>
          <w:iCs/>
          <w:sz w:val="24"/>
          <w:szCs w:val="24"/>
          <w:lang w:val="fr-FR"/>
        </w:rPr>
        <w:t>financiar</w:t>
      </w:r>
      <w:proofErr w:type="spellEnd"/>
      <w:r w:rsidR="0014656F" w:rsidRPr="006B6542">
        <w:rPr>
          <w:rFonts w:ascii="Times New Roman" w:hAnsi="Times New Roman" w:cs="Times New Roman"/>
          <w:bCs/>
          <w:iCs/>
          <w:sz w:val="24"/>
          <w:szCs w:val="24"/>
          <w:lang w:val="fr-FR"/>
        </w:rPr>
        <w:t xml:space="preserve"> </w:t>
      </w:r>
      <w:proofErr w:type="spellStart"/>
      <w:r w:rsidR="0014656F" w:rsidRPr="006B6542">
        <w:rPr>
          <w:rFonts w:ascii="Times New Roman" w:hAnsi="Times New Roman" w:cs="Times New Roman"/>
          <w:bCs/>
          <w:iCs/>
          <w:sz w:val="24"/>
          <w:szCs w:val="24"/>
          <w:lang w:val="fr-FR"/>
        </w:rPr>
        <w:t>Altrix</w:t>
      </w:r>
      <w:proofErr w:type="spellEnd"/>
      <w:r w:rsidR="0014656F" w:rsidRPr="006B6542">
        <w:rPr>
          <w:rFonts w:ascii="Times New Roman" w:hAnsi="Times New Roman" w:cs="Times New Roman"/>
          <w:bCs/>
          <w:iCs/>
          <w:sz w:val="24"/>
          <w:szCs w:val="24"/>
          <w:lang w:val="fr-FR"/>
        </w:rPr>
        <w:t xml:space="preserve"> Consulting SRL</w:t>
      </w:r>
      <w:r w:rsidR="00DE514B" w:rsidRPr="006B6542">
        <w:rPr>
          <w:rFonts w:ascii="Times New Roman" w:hAnsi="Times New Roman" w:cs="Times New Roman"/>
          <w:sz w:val="24"/>
          <w:szCs w:val="24"/>
          <w:lang w:val="ro-RO"/>
        </w:rPr>
        <w:t xml:space="preserve"> în calitate de  auditor  financiar </w:t>
      </w:r>
    </w:p>
    <w:p w14:paraId="0A68C539" w14:textId="465CB480" w:rsidR="00B53412" w:rsidRPr="006B6542" w:rsidRDefault="00B53412" w:rsidP="00B53412">
      <w:pPr>
        <w:pStyle w:val="ListParagraph"/>
        <w:widowControl w:val="0"/>
        <w:numPr>
          <w:ilvl w:val="0"/>
          <w:numId w:val="2"/>
        </w:numPr>
        <w:tabs>
          <w:tab w:val="left" w:pos="0"/>
        </w:tabs>
        <w:spacing w:after="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 xml:space="preserve">Cu unanimitatea/majoritatea voturilor acționarilor cu drept de vot prezenți și/sau reprezentați se aprobă data de </w:t>
      </w:r>
      <w:r w:rsidR="001D075E" w:rsidRPr="006B6542">
        <w:rPr>
          <w:rStyle w:val="ln2tlitera"/>
          <w:rFonts w:ascii="Times New Roman" w:hAnsi="Times New Roman" w:cs="Times New Roman"/>
          <w:bCs/>
          <w:sz w:val="24"/>
          <w:szCs w:val="24"/>
          <w:lang w:val="ro-RO"/>
        </w:rPr>
        <w:t>23 februarie 2022</w:t>
      </w:r>
      <w:r w:rsidR="001D075E" w:rsidRPr="006B6542">
        <w:rPr>
          <w:rStyle w:val="ln2tlitera"/>
          <w:rFonts w:ascii="Times New Roman" w:hAnsi="Times New Roman" w:cs="Times New Roman"/>
          <w:b/>
          <w:sz w:val="24"/>
          <w:szCs w:val="24"/>
          <w:lang w:val="ro-RO"/>
        </w:rPr>
        <w:t xml:space="preserve"> </w:t>
      </w:r>
      <w:r w:rsidRPr="006B6542">
        <w:rPr>
          <w:rFonts w:ascii="Times New Roman" w:hAnsi="Times New Roman" w:cs="Times New Roman"/>
          <w:sz w:val="24"/>
          <w:szCs w:val="24"/>
          <w:lang w:val="ro-RO"/>
        </w:rPr>
        <w:t>ca data de înregistrare, care servește la identificarea acționarilor care urmează a beneficia de alte drepturi și asupra cărora se resfrâng efectele hotărârii Adunării.</w:t>
      </w:r>
    </w:p>
    <w:p w14:paraId="7062DE64" w14:textId="3D3E3657" w:rsidR="00B53412" w:rsidRPr="006B6542" w:rsidRDefault="00B53412" w:rsidP="00B53412">
      <w:pPr>
        <w:pStyle w:val="ListParagraph"/>
        <w:widowControl w:val="0"/>
        <w:numPr>
          <w:ilvl w:val="0"/>
          <w:numId w:val="2"/>
        </w:numPr>
        <w:tabs>
          <w:tab w:val="left" w:pos="0"/>
        </w:tabs>
        <w:spacing w:after="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 xml:space="preserve">Cu unanimitatea/majoritatea voturilor acționarilor cu drept de vot prezenți și/sau reprezentați se aprobă data de </w:t>
      </w:r>
      <w:r w:rsidR="00911699" w:rsidRPr="006B6542">
        <w:rPr>
          <w:rFonts w:ascii="Times New Roman" w:hAnsi="Times New Roman" w:cs="Times New Roman"/>
          <w:bCs/>
          <w:sz w:val="24"/>
          <w:szCs w:val="24"/>
          <w:lang w:val="ro-RO"/>
        </w:rPr>
        <w:t>22 februarie 2022</w:t>
      </w:r>
      <w:r w:rsidR="00911699" w:rsidRPr="006B6542">
        <w:rPr>
          <w:rFonts w:ascii="Times New Roman" w:hAnsi="Times New Roman" w:cs="Times New Roman"/>
          <w:b/>
          <w:sz w:val="24"/>
          <w:szCs w:val="24"/>
          <w:lang w:val="ro-RO"/>
        </w:rPr>
        <w:t xml:space="preserve"> </w:t>
      </w:r>
      <w:r w:rsidRPr="006B6542">
        <w:rPr>
          <w:rFonts w:ascii="Times New Roman" w:hAnsi="Times New Roman" w:cs="Times New Roman"/>
          <w:sz w:val="24"/>
          <w:szCs w:val="24"/>
          <w:lang w:val="ro-RO"/>
        </w:rPr>
        <w:t xml:space="preserve">ca ex date, dată anterioara datei de înregistrare, la care instrumentele financiare obiect al hotărârilor organelor societare se </w:t>
      </w:r>
      <w:r w:rsidRPr="006B6542">
        <w:rPr>
          <w:rFonts w:ascii="Times New Roman" w:hAnsi="Times New Roman" w:cs="Times New Roman"/>
          <w:sz w:val="24"/>
          <w:szCs w:val="24"/>
          <w:lang w:val="ro-RO"/>
        </w:rPr>
        <w:lastRenderedPageBreak/>
        <w:t>tranzacționează fără drepturile care deriva din hotărâre, in conformitate cu prevederile art. 2 lit. l) din Regulamentul ASF nr. 5/2018 privind exercitarea anumitor drepturi ale acționarilor in cadrul adunărilor generale ale societăţilor comerciale</w:t>
      </w:r>
    </w:p>
    <w:p w14:paraId="1BFA957F" w14:textId="20F6CCE5" w:rsidR="00B53412" w:rsidRPr="006B6542" w:rsidRDefault="00B53412" w:rsidP="00B53412">
      <w:pPr>
        <w:pStyle w:val="ListParagraph"/>
        <w:widowControl w:val="0"/>
        <w:numPr>
          <w:ilvl w:val="0"/>
          <w:numId w:val="2"/>
        </w:numPr>
        <w:tabs>
          <w:tab w:val="left" w:pos="0"/>
        </w:tabs>
        <w:spacing w:after="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Cu unanimitatea/majoritatea voturilor acționarilor cu drept de vot prezenți și/sau reprezentați se aprobă împuternicirea dl</w:t>
      </w:r>
      <w:r w:rsidR="00911699" w:rsidRPr="006B6542">
        <w:rPr>
          <w:rFonts w:ascii="Times New Roman" w:hAnsi="Times New Roman" w:cs="Times New Roman"/>
          <w:sz w:val="24"/>
          <w:szCs w:val="24"/>
          <w:lang w:val="ro-RO"/>
        </w:rPr>
        <w:t xml:space="preserve"> </w:t>
      </w:r>
      <w:r w:rsidR="006B6542" w:rsidRPr="006B6542">
        <w:rPr>
          <w:rFonts w:ascii="Times New Roman" w:hAnsi="Times New Roman" w:cs="Times New Roman"/>
          <w:sz w:val="24"/>
          <w:szCs w:val="24"/>
          <w:lang w:val="ro-RO"/>
        </w:rPr>
        <w:t>Hodiș Paul Cristian, Administrator special al societatii</w:t>
      </w:r>
      <w:r w:rsidR="006B6542" w:rsidRPr="006B6542">
        <w:rPr>
          <w:rFonts w:ascii="Times New Roman" w:hAnsi="Times New Roman" w:cs="Times New Roman"/>
          <w:sz w:val="24"/>
          <w:szCs w:val="24"/>
          <w:lang w:val="ro-RO"/>
        </w:rPr>
        <w:t xml:space="preserve"> </w:t>
      </w:r>
      <w:r w:rsidRPr="006B6542">
        <w:rPr>
          <w:rFonts w:ascii="Times New Roman" w:hAnsi="Times New Roman" w:cs="Times New Roman"/>
          <w:sz w:val="24"/>
          <w:szCs w:val="24"/>
          <w:lang w:val="ro-RO"/>
        </w:rPr>
        <w:t>pentru îndeplinirea formalităților legate de înregistrarea și publicarea Hotărârii AGOA, cu posibilitatea transmiterii acestui mandat altor persoane, inclusiv avocați pentru ducerea la indeplinire a acestora.</w:t>
      </w:r>
    </w:p>
    <w:p w14:paraId="524B772B" w14:textId="77777777" w:rsidR="00D76691" w:rsidRPr="006B6542" w:rsidRDefault="00D76691" w:rsidP="0070121C">
      <w:pPr>
        <w:widowControl w:val="0"/>
        <w:tabs>
          <w:tab w:val="left" w:pos="0"/>
        </w:tabs>
        <w:spacing w:after="0"/>
        <w:jc w:val="both"/>
        <w:rPr>
          <w:rFonts w:ascii="Times New Roman" w:hAnsi="Times New Roman" w:cs="Times New Roman"/>
          <w:sz w:val="24"/>
          <w:szCs w:val="24"/>
          <w:lang w:val="ro-RO"/>
        </w:rPr>
      </w:pPr>
    </w:p>
    <w:p w14:paraId="524B772C" w14:textId="77777777" w:rsidR="00D76691" w:rsidRPr="006B6542" w:rsidRDefault="00D76691" w:rsidP="0070121C">
      <w:pPr>
        <w:widowControl w:val="0"/>
        <w:tabs>
          <w:tab w:val="left" w:pos="0"/>
        </w:tabs>
        <w:spacing w:after="0"/>
        <w:jc w:val="both"/>
        <w:rPr>
          <w:rFonts w:ascii="Times New Roman" w:hAnsi="Times New Roman" w:cs="Times New Roman"/>
          <w:sz w:val="24"/>
          <w:szCs w:val="24"/>
          <w:lang w:val="ro-RO"/>
        </w:rPr>
      </w:pPr>
    </w:p>
    <w:p w14:paraId="524B772D" w14:textId="77777777" w:rsidR="00D76691" w:rsidRPr="006B6542" w:rsidRDefault="00D76691" w:rsidP="0070121C">
      <w:pPr>
        <w:widowControl w:val="0"/>
        <w:tabs>
          <w:tab w:val="left" w:pos="0"/>
        </w:tabs>
        <w:spacing w:after="0"/>
        <w:jc w:val="both"/>
        <w:rPr>
          <w:rFonts w:ascii="Times New Roman" w:hAnsi="Times New Roman" w:cs="Times New Roman"/>
          <w:sz w:val="24"/>
          <w:szCs w:val="24"/>
          <w:lang w:val="ro-RO"/>
        </w:rPr>
      </w:pPr>
    </w:p>
    <w:p w14:paraId="524B772E" w14:textId="77777777" w:rsidR="00D76691" w:rsidRPr="006B6542" w:rsidRDefault="00D76691" w:rsidP="0070121C">
      <w:pPr>
        <w:widowControl w:val="0"/>
        <w:tabs>
          <w:tab w:val="left" w:pos="0"/>
        </w:tabs>
        <w:spacing w:after="0"/>
        <w:jc w:val="both"/>
        <w:rPr>
          <w:rFonts w:ascii="Times New Roman" w:hAnsi="Times New Roman" w:cs="Times New Roman"/>
          <w:sz w:val="24"/>
          <w:szCs w:val="24"/>
          <w:lang w:val="ro-RO"/>
        </w:rPr>
      </w:pPr>
    </w:p>
    <w:p w14:paraId="524B772F" w14:textId="77777777" w:rsidR="00D76691" w:rsidRPr="006B6542" w:rsidRDefault="00D76691" w:rsidP="0070121C">
      <w:pPr>
        <w:widowControl w:val="0"/>
        <w:tabs>
          <w:tab w:val="left" w:pos="0"/>
        </w:tabs>
        <w:spacing w:after="0"/>
        <w:ind w:left="504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Administrator special</w:t>
      </w:r>
    </w:p>
    <w:p w14:paraId="524B7730" w14:textId="0D5E1025" w:rsidR="00D76691" w:rsidRPr="006B6542" w:rsidRDefault="00C70506" w:rsidP="0070121C">
      <w:pPr>
        <w:widowControl w:val="0"/>
        <w:tabs>
          <w:tab w:val="left" w:pos="0"/>
        </w:tabs>
        <w:spacing w:after="0"/>
        <w:ind w:left="504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Hodiș Paul Cristian</w:t>
      </w:r>
    </w:p>
    <w:p w14:paraId="524B7731" w14:textId="77777777" w:rsidR="00D76691" w:rsidRPr="006B6542" w:rsidRDefault="00D76691" w:rsidP="0070121C">
      <w:pPr>
        <w:widowControl w:val="0"/>
        <w:tabs>
          <w:tab w:val="left" w:pos="0"/>
        </w:tabs>
        <w:spacing w:after="0"/>
        <w:ind w:left="5040"/>
        <w:jc w:val="both"/>
        <w:rPr>
          <w:rFonts w:ascii="Times New Roman" w:hAnsi="Times New Roman" w:cs="Times New Roman"/>
          <w:sz w:val="24"/>
          <w:szCs w:val="24"/>
          <w:lang w:val="ro-RO"/>
        </w:rPr>
      </w:pPr>
    </w:p>
    <w:p w14:paraId="524B7732" w14:textId="77777777" w:rsidR="00D76691" w:rsidRPr="006B6542" w:rsidRDefault="00D76691" w:rsidP="0070121C">
      <w:pPr>
        <w:widowControl w:val="0"/>
        <w:tabs>
          <w:tab w:val="left" w:pos="0"/>
        </w:tabs>
        <w:spacing w:after="0"/>
        <w:ind w:left="5040"/>
        <w:jc w:val="both"/>
        <w:rPr>
          <w:rFonts w:ascii="Times New Roman" w:hAnsi="Times New Roman" w:cs="Times New Roman"/>
          <w:sz w:val="24"/>
          <w:szCs w:val="24"/>
          <w:lang w:val="ro-RO"/>
        </w:rPr>
      </w:pPr>
    </w:p>
    <w:p w14:paraId="524B7733" w14:textId="77777777" w:rsidR="00D76691" w:rsidRPr="006B6542" w:rsidRDefault="00D76691" w:rsidP="0070121C">
      <w:pPr>
        <w:widowControl w:val="0"/>
        <w:tabs>
          <w:tab w:val="left" w:pos="0"/>
        </w:tabs>
        <w:spacing w:after="0"/>
        <w:ind w:left="5040"/>
        <w:jc w:val="both"/>
        <w:rPr>
          <w:rFonts w:ascii="Times New Roman" w:hAnsi="Times New Roman" w:cs="Times New Roman"/>
          <w:sz w:val="24"/>
          <w:szCs w:val="24"/>
          <w:lang w:val="ro-RO"/>
        </w:rPr>
      </w:pPr>
    </w:p>
    <w:p w14:paraId="524B7734" w14:textId="77777777" w:rsidR="00D76691" w:rsidRPr="006B6542" w:rsidRDefault="00D76691" w:rsidP="0070121C">
      <w:pPr>
        <w:widowControl w:val="0"/>
        <w:tabs>
          <w:tab w:val="left" w:pos="0"/>
        </w:tabs>
        <w:spacing w:after="0"/>
        <w:ind w:left="504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Administrator judiciar</w:t>
      </w:r>
    </w:p>
    <w:p w14:paraId="524B7735" w14:textId="6C9E1715" w:rsidR="00D76691" w:rsidRPr="006B6542" w:rsidRDefault="00D76691" w:rsidP="0070121C">
      <w:pPr>
        <w:widowControl w:val="0"/>
        <w:tabs>
          <w:tab w:val="left" w:pos="0"/>
        </w:tabs>
        <w:spacing w:after="0"/>
        <w:ind w:left="504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Eurosmart Filiala Sibiu SPRL</w:t>
      </w:r>
    </w:p>
    <w:p w14:paraId="07E870F3" w14:textId="4D338E3A" w:rsidR="00C70506" w:rsidRPr="006B6542" w:rsidRDefault="00C70506" w:rsidP="0070121C">
      <w:pPr>
        <w:widowControl w:val="0"/>
        <w:tabs>
          <w:tab w:val="left" w:pos="0"/>
        </w:tabs>
        <w:spacing w:after="0"/>
        <w:ind w:left="5040"/>
        <w:jc w:val="both"/>
        <w:rPr>
          <w:rFonts w:ascii="Times New Roman" w:hAnsi="Times New Roman" w:cs="Times New Roman"/>
          <w:sz w:val="24"/>
          <w:szCs w:val="24"/>
          <w:lang w:val="ro-RO"/>
        </w:rPr>
      </w:pPr>
      <w:r w:rsidRPr="006B6542">
        <w:rPr>
          <w:rFonts w:ascii="Times New Roman" w:hAnsi="Times New Roman" w:cs="Times New Roman"/>
          <w:sz w:val="24"/>
          <w:szCs w:val="24"/>
          <w:lang w:val="ro-RO"/>
        </w:rPr>
        <w:t xml:space="preserve">Ioana Ignat </w:t>
      </w:r>
    </w:p>
    <w:p w14:paraId="524B7736" w14:textId="77777777" w:rsidR="00D76691" w:rsidRPr="00D76691" w:rsidRDefault="00D76691" w:rsidP="0070121C">
      <w:pPr>
        <w:widowControl w:val="0"/>
        <w:tabs>
          <w:tab w:val="left" w:pos="0"/>
        </w:tabs>
        <w:spacing w:after="0"/>
        <w:ind w:left="5040"/>
        <w:jc w:val="both"/>
        <w:rPr>
          <w:rFonts w:ascii="Times New Roman" w:hAnsi="Times New Roman" w:cs="Times New Roman"/>
          <w:sz w:val="24"/>
          <w:szCs w:val="24"/>
          <w:lang w:val="ro-RO"/>
        </w:rPr>
      </w:pPr>
    </w:p>
    <w:p w14:paraId="524B7737" w14:textId="77777777" w:rsidR="007C0AE2" w:rsidRPr="00D76691" w:rsidRDefault="007C0AE2" w:rsidP="0070121C">
      <w:pPr>
        <w:pStyle w:val="ListParagraph"/>
        <w:widowControl w:val="0"/>
        <w:tabs>
          <w:tab w:val="left" w:pos="0"/>
        </w:tabs>
        <w:spacing w:after="0"/>
        <w:ind w:left="1080"/>
        <w:jc w:val="both"/>
        <w:rPr>
          <w:rFonts w:ascii="Times New Roman" w:hAnsi="Times New Roman" w:cs="Times New Roman"/>
          <w:sz w:val="24"/>
          <w:szCs w:val="24"/>
          <w:lang w:val="ro-RO"/>
        </w:rPr>
      </w:pPr>
    </w:p>
    <w:p w14:paraId="524B7738" w14:textId="77777777" w:rsidR="00C311DB" w:rsidRPr="00D76691" w:rsidRDefault="00C311DB" w:rsidP="0070121C">
      <w:pPr>
        <w:tabs>
          <w:tab w:val="left" w:pos="0"/>
          <w:tab w:val="left" w:pos="3944"/>
        </w:tabs>
        <w:rPr>
          <w:rFonts w:ascii="Times New Roman" w:hAnsi="Times New Roman" w:cs="Times New Roman"/>
          <w:sz w:val="24"/>
          <w:szCs w:val="24"/>
        </w:rPr>
      </w:pPr>
    </w:p>
    <w:p w14:paraId="524B7739" w14:textId="77777777" w:rsidR="0070121C" w:rsidRPr="00D76691" w:rsidRDefault="0070121C">
      <w:pPr>
        <w:tabs>
          <w:tab w:val="left" w:pos="0"/>
          <w:tab w:val="left" w:pos="3944"/>
        </w:tabs>
        <w:rPr>
          <w:rFonts w:ascii="Times New Roman" w:hAnsi="Times New Roman" w:cs="Times New Roman"/>
          <w:sz w:val="24"/>
          <w:szCs w:val="24"/>
        </w:rPr>
      </w:pPr>
    </w:p>
    <w:sectPr w:rsidR="0070121C" w:rsidRPr="00D76691" w:rsidSect="0070121C">
      <w:pgSz w:w="12240" w:h="15840"/>
      <w:pgMar w:top="1152" w:right="1152" w:bottom="115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8B7"/>
    <w:multiLevelType w:val="hybridMultilevel"/>
    <w:tmpl w:val="57DC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A0748"/>
    <w:multiLevelType w:val="hybridMultilevel"/>
    <w:tmpl w:val="3258E618"/>
    <w:lvl w:ilvl="0" w:tplc="AC26A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DB"/>
    <w:rsid w:val="000470D6"/>
    <w:rsid w:val="00051F98"/>
    <w:rsid w:val="0007383C"/>
    <w:rsid w:val="00107744"/>
    <w:rsid w:val="00132FC3"/>
    <w:rsid w:val="0014656F"/>
    <w:rsid w:val="00146FB9"/>
    <w:rsid w:val="001D075E"/>
    <w:rsid w:val="002C1EB8"/>
    <w:rsid w:val="002D7727"/>
    <w:rsid w:val="00407BF7"/>
    <w:rsid w:val="00460719"/>
    <w:rsid w:val="006B6542"/>
    <w:rsid w:val="006D60A2"/>
    <w:rsid w:val="0070121C"/>
    <w:rsid w:val="0074669E"/>
    <w:rsid w:val="007501C3"/>
    <w:rsid w:val="007C0AE2"/>
    <w:rsid w:val="0089225E"/>
    <w:rsid w:val="00911699"/>
    <w:rsid w:val="00931897"/>
    <w:rsid w:val="00966241"/>
    <w:rsid w:val="00A37DBE"/>
    <w:rsid w:val="00A7293B"/>
    <w:rsid w:val="00A9541B"/>
    <w:rsid w:val="00AB2009"/>
    <w:rsid w:val="00AB3CC2"/>
    <w:rsid w:val="00AC03B7"/>
    <w:rsid w:val="00B434F0"/>
    <w:rsid w:val="00B53412"/>
    <w:rsid w:val="00BA614C"/>
    <w:rsid w:val="00C311DB"/>
    <w:rsid w:val="00C70506"/>
    <w:rsid w:val="00CB2BB3"/>
    <w:rsid w:val="00D76691"/>
    <w:rsid w:val="00DE514B"/>
    <w:rsid w:val="00E40AF9"/>
    <w:rsid w:val="00E84909"/>
    <w:rsid w:val="00EC3D3C"/>
    <w:rsid w:val="00EF3612"/>
    <w:rsid w:val="00F3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771A"/>
  <w15:docId w15:val="{FEA0849D-5587-4284-AAA5-36FD365D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DB"/>
    <w:rPr>
      <w:rFonts w:ascii="Tahoma" w:hAnsi="Tahoma" w:cs="Tahoma"/>
      <w:sz w:val="16"/>
      <w:szCs w:val="16"/>
    </w:rPr>
  </w:style>
  <w:style w:type="paragraph" w:styleId="ListParagraph">
    <w:name w:val="List Paragraph"/>
    <w:basedOn w:val="Normal"/>
    <w:uiPriority w:val="34"/>
    <w:qFormat/>
    <w:rsid w:val="00460719"/>
    <w:pPr>
      <w:ind w:left="720"/>
      <w:contextualSpacing/>
    </w:pPr>
  </w:style>
  <w:style w:type="character" w:customStyle="1" w:styleId="ln2tlitera">
    <w:name w:val="ln2tlitera"/>
    <w:rsid w:val="001D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Ioana Aurelia Ignat</cp:lastModifiedBy>
  <cp:revision>14</cp:revision>
  <dcterms:created xsi:type="dcterms:W3CDTF">2022-01-06T10:45:00Z</dcterms:created>
  <dcterms:modified xsi:type="dcterms:W3CDTF">2022-01-06T10:55:00Z</dcterms:modified>
</cp:coreProperties>
</file>